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F2" w:rsidRPr="003F3AF2" w:rsidRDefault="003F3AF2" w:rsidP="003F3AF2">
      <w:pPr>
        <w:pStyle w:val="KeinLeerraum"/>
        <w:spacing w:after="240"/>
        <w:jc w:val="both"/>
        <w:rPr>
          <w:rFonts w:cstheme="minorHAnsi"/>
          <w:b/>
          <w:color w:val="595959" w:themeColor="text1" w:themeTint="A6"/>
          <w:sz w:val="24"/>
          <w:szCs w:val="24"/>
        </w:rPr>
      </w:pPr>
      <w:r w:rsidRPr="003F3AF2">
        <w:rPr>
          <w:rFonts w:cstheme="minorHAnsi"/>
          <w:b/>
          <w:color w:val="595959" w:themeColor="text1" w:themeTint="A6"/>
          <w:sz w:val="24"/>
          <w:szCs w:val="24"/>
        </w:rPr>
        <w:t xml:space="preserve">Öffentliche Bekanntmachung </w:t>
      </w:r>
    </w:p>
    <w:p w:rsidR="00E26ECF" w:rsidRDefault="00AE49A2" w:rsidP="00E26ECF">
      <w:pPr>
        <w:pStyle w:val="KeinLeerraum"/>
        <w:spacing w:after="240"/>
        <w:rPr>
          <w:rFonts w:cstheme="minorHAnsi"/>
          <w:b/>
          <w:color w:val="595959" w:themeColor="text1" w:themeTint="A6"/>
        </w:rPr>
      </w:pPr>
      <w:r w:rsidRPr="00E80311">
        <w:rPr>
          <w:rFonts w:cstheme="minorHAnsi"/>
          <w:b/>
          <w:color w:val="595959" w:themeColor="text1" w:themeTint="A6"/>
        </w:rPr>
        <w:t xml:space="preserve">Der Gemeinde </w:t>
      </w:r>
      <w:r w:rsidR="00FD5247">
        <w:rPr>
          <w:rFonts w:cstheme="minorHAnsi"/>
          <w:b/>
          <w:color w:val="595959" w:themeColor="text1" w:themeTint="A6"/>
        </w:rPr>
        <w:t>Kirchdorf an der lller</w:t>
      </w:r>
      <w:r w:rsidR="00E26ECF">
        <w:rPr>
          <w:rFonts w:cstheme="minorHAnsi"/>
          <w:b/>
          <w:color w:val="595959" w:themeColor="text1" w:themeTint="A6"/>
        </w:rPr>
        <w:t xml:space="preserve"> </w:t>
      </w:r>
      <w:r w:rsidR="001C284B" w:rsidRPr="00E80311">
        <w:rPr>
          <w:rFonts w:cstheme="minorHAnsi"/>
          <w:b/>
          <w:color w:val="595959" w:themeColor="text1" w:themeTint="A6"/>
        </w:rPr>
        <w:t xml:space="preserve">zur Beteiligung der Öffentlichkeit nach § 3 Abs. 2 BauGB zum Entwurf </w:t>
      </w:r>
      <w:r w:rsidR="00E26ECF">
        <w:rPr>
          <w:rFonts w:cstheme="minorHAnsi"/>
          <w:b/>
          <w:color w:val="595959" w:themeColor="text1" w:themeTint="A6"/>
        </w:rPr>
        <w:t xml:space="preserve">des </w:t>
      </w:r>
      <w:r w:rsidR="00E26ECF" w:rsidRPr="00DC580E">
        <w:rPr>
          <w:rFonts w:cstheme="minorHAnsi"/>
          <w:b/>
          <w:color w:val="595959" w:themeColor="text1" w:themeTint="A6"/>
        </w:rPr>
        <w:t>Bebauungsplan</w:t>
      </w:r>
      <w:r w:rsidR="00E26ECF">
        <w:rPr>
          <w:rFonts w:cstheme="minorHAnsi"/>
          <w:b/>
          <w:color w:val="595959" w:themeColor="text1" w:themeTint="A6"/>
        </w:rPr>
        <w:t>s</w:t>
      </w:r>
      <w:r w:rsidR="00E26ECF" w:rsidRPr="00DC580E">
        <w:rPr>
          <w:rFonts w:cstheme="minorHAnsi"/>
          <w:b/>
          <w:color w:val="595959" w:themeColor="text1" w:themeTint="A6"/>
        </w:rPr>
        <w:t xml:space="preserve"> mit Grünordnung und mit örtlichen Bauvorschriften „</w:t>
      </w:r>
      <w:r w:rsidR="00FD5247">
        <w:rPr>
          <w:rFonts w:cstheme="minorHAnsi"/>
          <w:b/>
          <w:color w:val="595959" w:themeColor="text1" w:themeTint="A6"/>
        </w:rPr>
        <w:t>Energiezentrale St. Leonhard</w:t>
      </w:r>
      <w:r w:rsidR="00E26ECF" w:rsidRPr="00DC580E">
        <w:rPr>
          <w:rFonts w:cstheme="minorHAnsi"/>
          <w:b/>
          <w:color w:val="595959" w:themeColor="text1" w:themeTint="A6"/>
        </w:rPr>
        <w:t>“</w:t>
      </w:r>
    </w:p>
    <w:p w:rsidR="00FD5247" w:rsidRPr="00E611F9" w:rsidRDefault="00FD5247" w:rsidP="00FD5247">
      <w:pPr>
        <w:rPr>
          <w:color w:val="595959" w:themeColor="text1" w:themeTint="A6"/>
        </w:rPr>
      </w:pPr>
      <w:r w:rsidRPr="00097B90">
        <w:rPr>
          <w:color w:val="595959" w:themeColor="text1" w:themeTint="A6"/>
        </w:rPr>
        <w:t xml:space="preserve">Ziel ist die </w:t>
      </w:r>
      <w:r>
        <w:rPr>
          <w:color w:val="595959" w:themeColor="text1" w:themeTint="A6"/>
        </w:rPr>
        <w:t>Schaffung der plan</w:t>
      </w:r>
      <w:r w:rsidR="00736286">
        <w:rPr>
          <w:color w:val="595959" w:themeColor="text1" w:themeTint="A6"/>
        </w:rPr>
        <w:t>un</w:t>
      </w:r>
      <w:r>
        <w:rPr>
          <w:color w:val="595959" w:themeColor="text1" w:themeTint="A6"/>
        </w:rPr>
        <w:t xml:space="preserve">gsrechtlichen Voraussetzungen für die </w:t>
      </w:r>
      <w:r w:rsidRPr="00097B90">
        <w:rPr>
          <w:color w:val="595959" w:themeColor="text1" w:themeTint="A6"/>
        </w:rPr>
        <w:t xml:space="preserve">Ausweisung von Bauflächen, auf welchen </w:t>
      </w:r>
      <w:r w:rsidRPr="00E611F9">
        <w:rPr>
          <w:color w:val="595959" w:themeColor="text1" w:themeTint="A6"/>
        </w:rPr>
        <w:t>Anlagen und Betriebe, die der Erforschung, Entwicklung oder Nutzung erneuerbarer Energien, errichtet werden können sowie auf welchen gleichzeitig die Möglichkeit die Errichtung von Betriebsgebäuden für einen Bauhof bzw. sonstige kommunale Nutzungen ermöglicht wird.</w:t>
      </w:r>
    </w:p>
    <w:p w:rsidR="00FD5247" w:rsidRDefault="00FD5247" w:rsidP="00FD5247">
      <w:pPr>
        <w:rPr>
          <w:color w:val="595959" w:themeColor="text1" w:themeTint="A6"/>
        </w:rPr>
      </w:pPr>
      <w:r w:rsidRPr="002C461F">
        <w:rPr>
          <w:color w:val="595959" w:themeColor="text1" w:themeTint="A6"/>
        </w:rPr>
        <w:t xml:space="preserve">Der Bebauungsplan </w:t>
      </w:r>
      <w:r w:rsidRPr="00E611F9">
        <w:rPr>
          <w:color w:val="595959" w:themeColor="text1" w:themeTint="A6"/>
        </w:rPr>
        <w:t>hat</w:t>
      </w:r>
      <w:r w:rsidRPr="002C461F">
        <w:rPr>
          <w:color w:val="595959" w:themeColor="text1" w:themeTint="A6"/>
        </w:rPr>
        <w:t xml:space="preserve"> eine Fläche von rund </w:t>
      </w:r>
      <w:r w:rsidRPr="00E611F9">
        <w:rPr>
          <w:color w:val="595959" w:themeColor="text1" w:themeTint="A6"/>
        </w:rPr>
        <w:t>1,</w:t>
      </w:r>
      <w:r>
        <w:rPr>
          <w:color w:val="595959" w:themeColor="text1" w:themeTint="A6"/>
        </w:rPr>
        <w:t>6</w:t>
      </w:r>
      <w:r w:rsidRPr="00E611F9">
        <w:rPr>
          <w:color w:val="595959" w:themeColor="text1" w:themeTint="A6"/>
        </w:rPr>
        <w:t>8</w:t>
      </w:r>
      <w:r w:rsidRPr="002C461F">
        <w:rPr>
          <w:color w:val="595959" w:themeColor="text1" w:themeTint="A6"/>
        </w:rPr>
        <w:t xml:space="preserve"> ha und</w:t>
      </w:r>
      <w:r w:rsidRPr="00E611F9">
        <w:rPr>
          <w:color w:val="595959" w:themeColor="text1" w:themeTint="A6"/>
        </w:rPr>
        <w:t xml:space="preserve"> umfasst Teilflächen der Flurgrundstücke Fl.Nrn. 1937, 1939 und 1945/1 Gemarkung Kirchdorf a.d. Iller</w:t>
      </w:r>
      <w:r w:rsidRPr="002C461F">
        <w:rPr>
          <w:color w:val="595959" w:themeColor="text1" w:themeTint="A6"/>
        </w:rPr>
        <w:t xml:space="preserve">. Das Baugebiet hat einen rechteckigen Zuschnitt und liegt am südlichen Ortsrand von Kirchdorf a.d. Iller. </w:t>
      </w:r>
    </w:p>
    <w:p w:rsidR="001F3EE6" w:rsidRPr="008E7CCD" w:rsidRDefault="001F3EE6" w:rsidP="001F3EE6">
      <w:pPr>
        <w:pStyle w:val="KeinLeerraum"/>
        <w:rPr>
          <w:rFonts w:cstheme="minorHAnsi"/>
          <w:color w:val="FF0000"/>
        </w:rPr>
      </w:pPr>
    </w:p>
    <w:p w:rsidR="00E80311" w:rsidRPr="00736286" w:rsidRDefault="00E80311" w:rsidP="00736286">
      <w:pPr>
        <w:pStyle w:val="KeinLeerraum"/>
        <w:spacing w:after="240" w:line="276" w:lineRule="auto"/>
        <w:rPr>
          <w:color w:val="595959" w:themeColor="text1" w:themeTint="A6"/>
        </w:rPr>
      </w:pPr>
      <w:r w:rsidRPr="00736286">
        <w:rPr>
          <w:color w:val="595959" w:themeColor="text1" w:themeTint="A6"/>
        </w:rPr>
        <w:t xml:space="preserve">Der Gemeinderat hat in öffentlicher Sitzung am </w:t>
      </w:r>
      <w:r w:rsidR="007C6834" w:rsidRPr="00736286">
        <w:rPr>
          <w:color w:val="595959" w:themeColor="text1" w:themeTint="A6"/>
        </w:rPr>
        <w:t>21.03.2023</w:t>
      </w:r>
      <w:r w:rsidRPr="00736286">
        <w:rPr>
          <w:color w:val="595959" w:themeColor="text1" w:themeTint="A6"/>
        </w:rPr>
        <w:t xml:space="preserve"> die Abwägung der eingegangenen Stellungnahmen aus der frühzeitigen Beteiligung durchgeführt und den Entwurf des Bebauungsplanes mit integrierter Grünordnung „</w:t>
      </w:r>
      <w:r w:rsidR="007C6834" w:rsidRPr="00736286">
        <w:rPr>
          <w:color w:val="595959" w:themeColor="text1" w:themeTint="A6"/>
        </w:rPr>
        <w:t>Energiezentrale St. Leonhard“</w:t>
      </w:r>
      <w:r w:rsidRPr="00736286">
        <w:rPr>
          <w:color w:val="595959" w:themeColor="text1" w:themeTint="A6"/>
        </w:rPr>
        <w:t xml:space="preserve">  bestehend aus Planzeichnung, Satzung, Begründung und Umweltbericht sowie die Satzung über die örtlichen Bauvorschriften mit Begründung,</w:t>
      </w:r>
      <w:r w:rsidR="00686B74" w:rsidRPr="00736286">
        <w:rPr>
          <w:color w:val="595959" w:themeColor="text1" w:themeTint="A6"/>
        </w:rPr>
        <w:t xml:space="preserve"> je</w:t>
      </w:r>
      <w:r w:rsidRPr="00736286">
        <w:rPr>
          <w:color w:val="595959" w:themeColor="text1" w:themeTint="A6"/>
        </w:rPr>
        <w:t xml:space="preserve"> in der Fassung vom </w:t>
      </w:r>
      <w:r w:rsidR="00686B74" w:rsidRPr="00736286">
        <w:rPr>
          <w:color w:val="595959" w:themeColor="text1" w:themeTint="A6"/>
        </w:rPr>
        <w:t>21.03.2023</w:t>
      </w:r>
      <w:r w:rsidR="001F3EE6" w:rsidRPr="00736286">
        <w:rPr>
          <w:color w:val="595959" w:themeColor="text1" w:themeTint="A6"/>
        </w:rPr>
        <w:t xml:space="preserve"> </w:t>
      </w:r>
      <w:r w:rsidRPr="00736286">
        <w:rPr>
          <w:color w:val="595959" w:themeColor="text1" w:themeTint="A6"/>
        </w:rPr>
        <w:t>gebilligt und beschlossen die Beteiligung der Öffentlichkeit gemäß § 3 Abs. 2 BauGB durchzuführen</w:t>
      </w:r>
      <w:r w:rsidR="001F3EE6" w:rsidRPr="00736286">
        <w:rPr>
          <w:color w:val="595959" w:themeColor="text1" w:themeTint="A6"/>
        </w:rPr>
        <w:t>.</w:t>
      </w:r>
    </w:p>
    <w:p w:rsidR="00E80311" w:rsidRPr="00C7350C" w:rsidRDefault="00E80311" w:rsidP="00736286">
      <w:pPr>
        <w:autoSpaceDE w:val="0"/>
        <w:autoSpaceDN w:val="0"/>
        <w:adjustRightInd w:val="0"/>
        <w:spacing w:after="120"/>
      </w:pPr>
      <w:r w:rsidRPr="00736286">
        <w:rPr>
          <w:color w:val="595959" w:themeColor="text1" w:themeTint="A6"/>
        </w:rPr>
        <w:t xml:space="preserve">Die o. a. Unterlagen liegen zu jedermanns Einsicht </w:t>
      </w:r>
      <w:r w:rsidR="00736286">
        <w:rPr>
          <w:color w:val="595959" w:themeColor="text1" w:themeTint="A6"/>
        </w:rPr>
        <w:t>im</w:t>
      </w:r>
      <w:r w:rsidRPr="00736286">
        <w:rPr>
          <w:color w:val="595959" w:themeColor="text1" w:themeTint="A6"/>
        </w:rPr>
        <w:t xml:space="preserve"> Rathaus der Gemeinde </w:t>
      </w:r>
      <w:r w:rsidR="00686B74" w:rsidRPr="00736286">
        <w:rPr>
          <w:color w:val="595959" w:themeColor="text1" w:themeTint="A6"/>
        </w:rPr>
        <w:t xml:space="preserve">Kirchdorf an der Iller </w:t>
      </w:r>
      <w:r w:rsidR="00C7350C" w:rsidRPr="00C7350C">
        <w:t>, Zimmer</w:t>
      </w:r>
      <w:r w:rsidR="00736286" w:rsidRPr="00C7350C">
        <w:t xml:space="preserve"> </w:t>
      </w:r>
      <w:r w:rsidR="00C7350C" w:rsidRPr="00C7350C">
        <w:t xml:space="preserve">4 </w:t>
      </w:r>
      <w:r w:rsidRPr="00C7350C">
        <w:t xml:space="preserve">in der Zeit vom </w:t>
      </w:r>
      <w:r w:rsidR="00686B74" w:rsidRPr="00C7350C">
        <w:rPr>
          <w:b/>
          <w:bCs/>
        </w:rPr>
        <w:t>13.04.2023</w:t>
      </w:r>
      <w:r w:rsidR="00E26ECF" w:rsidRPr="00C7350C">
        <w:rPr>
          <w:b/>
          <w:bCs/>
        </w:rPr>
        <w:t xml:space="preserve"> </w:t>
      </w:r>
      <w:r w:rsidRPr="00C7350C">
        <w:rPr>
          <w:b/>
          <w:bCs/>
        </w:rPr>
        <w:t xml:space="preserve">bis einschließlich </w:t>
      </w:r>
      <w:r w:rsidR="00686B74" w:rsidRPr="00C7350C">
        <w:rPr>
          <w:b/>
          <w:bCs/>
        </w:rPr>
        <w:t>15.05.2023</w:t>
      </w:r>
      <w:r w:rsidRPr="00C7350C">
        <w:t xml:space="preserve"> </w:t>
      </w:r>
      <w:r w:rsidR="00736286" w:rsidRPr="00C7350C">
        <w:t xml:space="preserve">öffentlich </w:t>
      </w:r>
      <w:r w:rsidRPr="00C7350C">
        <w:t>aus.</w:t>
      </w:r>
    </w:p>
    <w:p w:rsidR="00E80311" w:rsidRPr="00C7350C" w:rsidRDefault="00E80311" w:rsidP="001F3EE6">
      <w:pPr>
        <w:autoSpaceDE w:val="0"/>
        <w:autoSpaceDN w:val="0"/>
        <w:adjustRightInd w:val="0"/>
        <w:spacing w:after="240"/>
        <w:rPr>
          <w:rFonts w:cstheme="minorHAnsi"/>
        </w:rPr>
      </w:pPr>
      <w:r w:rsidRPr="00C7350C">
        <w:rPr>
          <w:rFonts w:cstheme="minorHAnsi"/>
        </w:rPr>
        <w:t>Die Rathaus-Öffnungszeiten sind:</w:t>
      </w:r>
    </w:p>
    <w:p w:rsidR="00686B74" w:rsidRPr="00C7350C" w:rsidRDefault="00686B74" w:rsidP="00E80311">
      <w:pPr>
        <w:autoSpaceDE w:val="0"/>
        <w:autoSpaceDN w:val="0"/>
        <w:adjustRightInd w:val="0"/>
        <w:spacing w:after="120"/>
        <w:rPr>
          <w:bCs/>
        </w:rPr>
      </w:pPr>
      <w:bookmarkStart w:id="0" w:name="_Hlk51680741"/>
      <w:r w:rsidRPr="00C7350C">
        <w:rPr>
          <w:bCs/>
        </w:rPr>
        <w:t>Montag</w:t>
      </w:r>
      <w:r w:rsidRPr="00C7350C">
        <w:rPr>
          <w:bCs/>
        </w:rPr>
        <w:tab/>
      </w:r>
      <w:r w:rsidRPr="00C7350C">
        <w:rPr>
          <w:bCs/>
        </w:rPr>
        <w:tab/>
      </w:r>
      <w:r w:rsidR="00736286" w:rsidRPr="00C7350C">
        <w:rPr>
          <w:bCs/>
        </w:rPr>
        <w:tab/>
      </w:r>
      <w:r w:rsidRPr="00C7350C">
        <w:rPr>
          <w:bCs/>
        </w:rPr>
        <w:t>9.00 Uhr bis 12.00 Uhr und 14.00 Uhr bis 16.00 Uhr</w:t>
      </w:r>
      <w:r w:rsidRPr="00C7350C">
        <w:rPr>
          <w:bCs/>
        </w:rPr>
        <w:br/>
        <w:t>Dienstag bis Freitag</w:t>
      </w:r>
      <w:r w:rsidRPr="00C7350C">
        <w:rPr>
          <w:bCs/>
        </w:rPr>
        <w:tab/>
        <w:t>8.00 Uhr bis 12.00 Uhr</w:t>
      </w:r>
      <w:r w:rsidRPr="00C7350C">
        <w:rPr>
          <w:bCs/>
        </w:rPr>
        <w:br/>
        <w:t>Mittwoch zusätzlich</w:t>
      </w:r>
      <w:r w:rsidRPr="00C7350C">
        <w:rPr>
          <w:bCs/>
        </w:rPr>
        <w:tab/>
        <w:t>14.00 Uhr bis 17.00 Uhr</w:t>
      </w:r>
      <w:bookmarkEnd w:id="0"/>
    </w:p>
    <w:p w:rsidR="00E80311" w:rsidRPr="00E26ECF" w:rsidRDefault="00686B74" w:rsidP="00E80311">
      <w:pPr>
        <w:autoSpaceDE w:val="0"/>
        <w:autoSpaceDN w:val="0"/>
        <w:adjustRightInd w:val="0"/>
        <w:spacing w:after="120"/>
        <w:rPr>
          <w:rFonts w:cstheme="minorHAnsi"/>
          <w:color w:val="595959" w:themeColor="text1" w:themeTint="A6"/>
        </w:rPr>
      </w:pPr>
      <w:r w:rsidRPr="003D629C">
        <w:rPr>
          <w:color w:val="595959" w:themeColor="text1" w:themeTint="A6"/>
        </w:rPr>
        <w:t>Nach telefonischer Terminvereinbarung auch außerhalb dieser Zeiten.</w:t>
      </w:r>
      <w:r w:rsidRPr="00A17EDF">
        <w:rPr>
          <w:color w:val="595959" w:themeColor="text1" w:themeTint="A6"/>
        </w:rPr>
        <w:br/>
      </w:r>
      <w:r w:rsidR="00E80311" w:rsidRPr="00E26ECF">
        <w:rPr>
          <w:rFonts w:cstheme="minorHAnsi"/>
          <w:color w:val="595959" w:themeColor="text1" w:themeTint="A6"/>
        </w:rPr>
        <w:t>Parallel hierzu findet in diesem Zeitraum die Anhörung der Ämter und der sog. Träger öffentlicher Belange gemäß § 4 Abs. 2 BauGB statt.</w:t>
      </w:r>
    </w:p>
    <w:p w:rsidR="00D25CA5" w:rsidRDefault="00E80311" w:rsidP="00E80311">
      <w:pPr>
        <w:autoSpaceDE w:val="0"/>
        <w:autoSpaceDN w:val="0"/>
        <w:adjustRightInd w:val="0"/>
        <w:spacing w:after="120"/>
        <w:rPr>
          <w:rFonts w:cstheme="minorHAnsi"/>
          <w:color w:val="595959" w:themeColor="text1" w:themeTint="A6"/>
        </w:rPr>
      </w:pPr>
      <w:r w:rsidRPr="00E26ECF">
        <w:rPr>
          <w:rFonts w:cstheme="minorHAnsi"/>
          <w:color w:val="595959" w:themeColor="text1" w:themeTint="A6"/>
        </w:rPr>
        <w:t>Während der Auslegungsfrist können Stellungnahmen abgegeben werden. Gemäß § 3 Abs. 2 BauGB wird darauf hingewiesen, dass nicht fristgerecht abgegebene Stellungnahmen bei der Beschlussfassung über den Bebauungsplan unberücksichtigt bleiben können.</w:t>
      </w:r>
    </w:p>
    <w:p w:rsidR="00D25CA5" w:rsidRDefault="00D25CA5" w:rsidP="00D25CA5">
      <w:pPr>
        <w:autoSpaceDE w:val="0"/>
        <w:autoSpaceDN w:val="0"/>
        <w:adjustRightInd w:val="0"/>
        <w:rPr>
          <w:rFonts w:cstheme="minorHAnsi"/>
          <w:color w:val="595959" w:themeColor="text1" w:themeTint="A6"/>
        </w:rPr>
      </w:pPr>
      <w:r w:rsidRPr="00DC580E">
        <w:rPr>
          <w:rFonts w:cstheme="minorHAnsi"/>
          <w:color w:val="595959" w:themeColor="text1" w:themeTint="A6"/>
        </w:rPr>
        <w:t xml:space="preserve">Weiterhin können die Unterlagen auch auf der Homepage der Gemeinde </w:t>
      </w:r>
      <w:r w:rsidR="00686B74">
        <w:rPr>
          <w:rFonts w:cstheme="minorHAnsi"/>
          <w:color w:val="595959" w:themeColor="text1" w:themeTint="A6"/>
        </w:rPr>
        <w:t xml:space="preserve">Kirchdorf an der Iller </w:t>
      </w:r>
      <w:r w:rsidRPr="00DC580E">
        <w:rPr>
          <w:rFonts w:cstheme="minorHAnsi"/>
          <w:color w:val="595959" w:themeColor="text1" w:themeTint="A6"/>
        </w:rPr>
        <w:t xml:space="preserve">unter </w:t>
      </w:r>
    </w:p>
    <w:p w:rsidR="00686B74" w:rsidRPr="00736286" w:rsidRDefault="00686B74" w:rsidP="00D25CA5">
      <w:pPr>
        <w:autoSpaceDE w:val="0"/>
        <w:autoSpaceDN w:val="0"/>
        <w:adjustRightInd w:val="0"/>
        <w:spacing w:after="0"/>
        <w:rPr>
          <w:rFonts w:cstheme="minorHAnsi"/>
          <w:b/>
          <w:bCs/>
          <w:color w:val="595959" w:themeColor="text1" w:themeTint="A6"/>
        </w:rPr>
      </w:pPr>
      <w:r w:rsidRPr="00736286">
        <w:rPr>
          <w:b/>
          <w:bCs/>
          <w:color w:val="595959" w:themeColor="text1" w:themeTint="A6"/>
        </w:rPr>
        <w:t>https://www.kirchdorf-iller.de/rathaus/aktuelles-presse/aktuelles</w:t>
      </w:r>
      <w:r w:rsidRPr="00736286">
        <w:rPr>
          <w:rFonts w:cstheme="minorHAnsi"/>
          <w:b/>
          <w:bCs/>
          <w:color w:val="595959" w:themeColor="text1" w:themeTint="A6"/>
        </w:rPr>
        <w:t xml:space="preserve"> </w:t>
      </w:r>
    </w:p>
    <w:p w:rsidR="00686B74" w:rsidRDefault="00686B74" w:rsidP="00D25CA5">
      <w:pPr>
        <w:autoSpaceDE w:val="0"/>
        <w:autoSpaceDN w:val="0"/>
        <w:adjustRightInd w:val="0"/>
        <w:spacing w:after="0"/>
        <w:rPr>
          <w:rFonts w:cstheme="minorHAnsi"/>
          <w:color w:val="595959" w:themeColor="text1" w:themeTint="A6"/>
        </w:rPr>
      </w:pPr>
    </w:p>
    <w:p w:rsidR="00D25CA5" w:rsidRPr="00DC580E" w:rsidRDefault="00D25CA5" w:rsidP="00D25CA5">
      <w:pPr>
        <w:autoSpaceDE w:val="0"/>
        <w:autoSpaceDN w:val="0"/>
        <w:adjustRightInd w:val="0"/>
        <w:spacing w:after="0"/>
        <w:rPr>
          <w:rFonts w:cstheme="minorHAnsi"/>
          <w:color w:val="595959" w:themeColor="text1" w:themeTint="A6"/>
        </w:rPr>
      </w:pPr>
      <w:r w:rsidRPr="00DC580E">
        <w:rPr>
          <w:rFonts w:cstheme="minorHAnsi"/>
          <w:color w:val="595959" w:themeColor="text1" w:themeTint="A6"/>
        </w:rPr>
        <w:t xml:space="preserve">abgerufen werden. </w:t>
      </w:r>
    </w:p>
    <w:p w:rsidR="00D25CA5" w:rsidRPr="00E26ECF" w:rsidRDefault="00D25CA5" w:rsidP="00E80311">
      <w:pPr>
        <w:autoSpaceDE w:val="0"/>
        <w:autoSpaceDN w:val="0"/>
        <w:adjustRightInd w:val="0"/>
        <w:spacing w:after="120"/>
        <w:rPr>
          <w:rFonts w:cstheme="minorHAnsi"/>
          <w:color w:val="595959" w:themeColor="text1" w:themeTint="A6"/>
        </w:rPr>
      </w:pPr>
    </w:p>
    <w:p w:rsidR="00686B74" w:rsidRPr="00686B74" w:rsidRDefault="00686B74" w:rsidP="00686B74">
      <w:pPr>
        <w:autoSpaceDE w:val="0"/>
        <w:autoSpaceDN w:val="0"/>
        <w:adjustRightInd w:val="0"/>
        <w:spacing w:after="0"/>
        <w:rPr>
          <w:color w:val="595959" w:themeColor="text1" w:themeTint="A6"/>
        </w:rPr>
      </w:pPr>
      <w:r w:rsidRPr="00686B74">
        <w:rPr>
          <w:color w:val="595959" w:themeColor="text1" w:themeTint="A6"/>
        </w:rPr>
        <w:t>Es wird darauf hingewiesen, dass zur Bearbeitung abgegebener Stellungnahmen die angegebenen personenbezogenen Daten auf Grundlage von § 4 Landesdatenschutzgesetz Baden-Württemberg (LDSG) gespeichert werden. Die abwägungsrelevanten Inhalte der vorgebrachten Stellungnahmen werden anonymisiert aufbereitet und den zuständigen Gremien in teils öffentlichen Sitzungen vorgelegt.</w:t>
      </w:r>
    </w:p>
    <w:p w:rsidR="00686B74" w:rsidRPr="003D629C" w:rsidRDefault="00686B74" w:rsidP="00686B74">
      <w:pPr>
        <w:autoSpaceDE w:val="0"/>
        <w:autoSpaceDN w:val="0"/>
        <w:adjustRightInd w:val="0"/>
        <w:spacing w:after="0"/>
        <w:rPr>
          <w:color w:val="595959" w:themeColor="text1" w:themeTint="A6"/>
        </w:rPr>
      </w:pPr>
    </w:p>
    <w:p w:rsidR="00E80311" w:rsidRPr="00D17715" w:rsidRDefault="00E80311" w:rsidP="00E80311">
      <w:pPr>
        <w:autoSpaceDE w:val="0"/>
        <w:autoSpaceDN w:val="0"/>
        <w:adjustRightInd w:val="0"/>
        <w:spacing w:after="120"/>
        <w:rPr>
          <w:rFonts w:cstheme="minorHAnsi"/>
          <w:color w:val="595959" w:themeColor="text1" w:themeTint="A6"/>
        </w:rPr>
      </w:pPr>
      <w:r w:rsidRPr="00D17715">
        <w:rPr>
          <w:rFonts w:cstheme="minorHAnsi"/>
          <w:color w:val="595959" w:themeColor="text1" w:themeTint="A6"/>
        </w:rPr>
        <w:t>Der Umgang mit den einzelnen Schutzgütern ist dem Umweltbericht sowie den Fachgutachten zu entnehmen; insgesamt liegen umweltrelevante Informationen gem. § 3 Abs. 2 BauGB zu den nachfolgenden Themenbereichen vor:</w:t>
      </w:r>
    </w:p>
    <w:p w:rsidR="00187FCB" w:rsidRPr="008E7CCD" w:rsidRDefault="00187FCB" w:rsidP="00407572">
      <w:pPr>
        <w:autoSpaceDE w:val="0"/>
        <w:autoSpaceDN w:val="0"/>
        <w:adjustRightInd w:val="0"/>
        <w:spacing w:after="120"/>
        <w:rPr>
          <w:color w:val="FF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6583"/>
      </w:tblGrid>
      <w:tr w:rsidR="00E26ECF" w:rsidRPr="00E26ECF" w:rsidTr="00187FCB">
        <w:tc>
          <w:tcPr>
            <w:tcW w:w="2206" w:type="dxa"/>
          </w:tcPr>
          <w:p w:rsidR="00407572" w:rsidRPr="00E26ECF" w:rsidRDefault="00407572" w:rsidP="00B64AC8">
            <w:pPr>
              <w:autoSpaceDE w:val="0"/>
              <w:autoSpaceDN w:val="0"/>
              <w:adjustRightInd w:val="0"/>
              <w:spacing w:after="120"/>
              <w:rPr>
                <w:color w:val="595959" w:themeColor="text1" w:themeTint="A6"/>
              </w:rPr>
            </w:pPr>
            <w:r w:rsidRPr="00E26ECF">
              <w:rPr>
                <w:color w:val="595959" w:themeColor="text1" w:themeTint="A6"/>
              </w:rPr>
              <w:t>Mensch</w:t>
            </w:r>
            <w:r w:rsidR="008878AE" w:rsidRPr="00E26ECF">
              <w:rPr>
                <w:color w:val="595959" w:themeColor="text1" w:themeTint="A6"/>
              </w:rPr>
              <w:t xml:space="preserve"> / Emissionen</w:t>
            </w:r>
          </w:p>
        </w:tc>
        <w:tc>
          <w:tcPr>
            <w:tcW w:w="6583" w:type="dxa"/>
          </w:tcPr>
          <w:p w:rsidR="00DE679B" w:rsidRDefault="008878AE" w:rsidP="00DE679B">
            <w:pPr>
              <w:pStyle w:val="Listenabsatz"/>
              <w:numPr>
                <w:ilvl w:val="0"/>
                <w:numId w:val="7"/>
              </w:numPr>
              <w:autoSpaceDE w:val="0"/>
              <w:autoSpaceDN w:val="0"/>
              <w:adjustRightInd w:val="0"/>
              <w:spacing w:after="120" w:line="240" w:lineRule="auto"/>
              <w:rPr>
                <w:color w:val="595959" w:themeColor="text1" w:themeTint="A6"/>
              </w:rPr>
            </w:pPr>
            <w:r w:rsidRPr="00E26ECF">
              <w:rPr>
                <w:color w:val="595959" w:themeColor="text1" w:themeTint="A6"/>
              </w:rPr>
              <w:t>Schalltechnische Untersuchung</w:t>
            </w:r>
            <w:r w:rsidR="00D17715">
              <w:rPr>
                <w:color w:val="595959" w:themeColor="text1" w:themeTint="A6"/>
              </w:rPr>
              <w:t xml:space="preserve">, </w:t>
            </w:r>
            <w:r w:rsidR="00686B74">
              <w:rPr>
                <w:color w:val="595959" w:themeColor="text1" w:themeTint="A6"/>
              </w:rPr>
              <w:t>26.02.2023, TÜV Süd Industrie Service GmbH, München</w:t>
            </w:r>
            <w:r w:rsidR="00DE679B">
              <w:rPr>
                <w:color w:val="595959" w:themeColor="text1" w:themeTint="A6"/>
              </w:rPr>
              <w:t>:</w:t>
            </w:r>
          </w:p>
          <w:p w:rsidR="00236866" w:rsidRPr="00DE679B" w:rsidRDefault="00DE679B" w:rsidP="00DE679B">
            <w:pPr>
              <w:pStyle w:val="Listenabsatz"/>
              <w:numPr>
                <w:ilvl w:val="0"/>
                <w:numId w:val="7"/>
              </w:numPr>
              <w:autoSpaceDE w:val="0"/>
              <w:autoSpaceDN w:val="0"/>
              <w:adjustRightInd w:val="0"/>
              <w:spacing w:after="120" w:line="240" w:lineRule="auto"/>
              <w:rPr>
                <w:color w:val="595959" w:themeColor="text1" w:themeTint="A6"/>
              </w:rPr>
            </w:pPr>
            <w:r w:rsidRPr="00DE679B">
              <w:rPr>
                <w:color w:val="595959" w:themeColor="text1" w:themeTint="A6"/>
              </w:rPr>
              <w:t xml:space="preserve">Lärm-Kontingentierung </w:t>
            </w:r>
            <w:r w:rsidR="001B00ED" w:rsidRPr="00DE679B">
              <w:rPr>
                <w:color w:val="595959" w:themeColor="text1" w:themeTint="A6"/>
              </w:rPr>
              <w:t xml:space="preserve">der Sondergebietsfläche sowie Festsetzungen </w:t>
            </w:r>
            <w:r w:rsidRPr="00DE679B">
              <w:rPr>
                <w:color w:val="595959" w:themeColor="text1" w:themeTint="A6"/>
              </w:rPr>
              <w:t xml:space="preserve">für </w:t>
            </w:r>
            <w:r w:rsidR="001B00ED" w:rsidRPr="00DE679B">
              <w:rPr>
                <w:color w:val="595959" w:themeColor="text1" w:themeTint="A6"/>
              </w:rPr>
              <w:t>Dauerarbeitsplätze</w:t>
            </w:r>
          </w:p>
        </w:tc>
      </w:tr>
      <w:tr w:rsidR="008E7CCD" w:rsidRPr="008E7CCD" w:rsidTr="00187FCB">
        <w:tc>
          <w:tcPr>
            <w:tcW w:w="2206" w:type="dxa"/>
          </w:tcPr>
          <w:p w:rsidR="00407572" w:rsidRPr="008E7CCD" w:rsidRDefault="00407572" w:rsidP="00B64AC8">
            <w:pPr>
              <w:autoSpaceDE w:val="0"/>
              <w:autoSpaceDN w:val="0"/>
              <w:adjustRightInd w:val="0"/>
              <w:spacing w:after="120"/>
              <w:rPr>
                <w:color w:val="FF0000"/>
              </w:rPr>
            </w:pPr>
            <w:r w:rsidRPr="00E26ECF">
              <w:rPr>
                <w:color w:val="595959" w:themeColor="text1" w:themeTint="A6"/>
              </w:rPr>
              <w:t>Tiere</w:t>
            </w:r>
            <w:r w:rsidR="00C31EE4" w:rsidRPr="00E26ECF">
              <w:rPr>
                <w:color w:val="595959" w:themeColor="text1" w:themeTint="A6"/>
              </w:rPr>
              <w:t xml:space="preserve"> / Pflanzen</w:t>
            </w:r>
          </w:p>
        </w:tc>
        <w:tc>
          <w:tcPr>
            <w:tcW w:w="6583" w:type="dxa"/>
          </w:tcPr>
          <w:p w:rsidR="006A590A" w:rsidRDefault="00E26ECF" w:rsidP="00407572">
            <w:pPr>
              <w:pStyle w:val="Listenabsatz"/>
              <w:numPr>
                <w:ilvl w:val="0"/>
                <w:numId w:val="7"/>
              </w:numPr>
              <w:autoSpaceDE w:val="0"/>
              <w:autoSpaceDN w:val="0"/>
              <w:adjustRightInd w:val="0"/>
              <w:spacing w:after="120" w:line="240" w:lineRule="auto"/>
              <w:rPr>
                <w:color w:val="595959" w:themeColor="text1" w:themeTint="A6"/>
              </w:rPr>
            </w:pPr>
            <w:r w:rsidRPr="00E26ECF">
              <w:rPr>
                <w:color w:val="595959" w:themeColor="text1" w:themeTint="A6"/>
              </w:rPr>
              <w:t xml:space="preserve">Artenschutzrechtliche Relevanzprüfung, LARS consult, </w:t>
            </w:r>
            <w:r w:rsidR="001F0DAD">
              <w:rPr>
                <w:color w:val="595959" w:themeColor="text1" w:themeTint="A6"/>
              </w:rPr>
              <w:t>08.03.2023</w:t>
            </w:r>
          </w:p>
          <w:p w:rsidR="00E26ECF" w:rsidRPr="001F0DAD" w:rsidRDefault="001F0DAD" w:rsidP="00407572">
            <w:pPr>
              <w:pStyle w:val="Listenabsatz"/>
              <w:numPr>
                <w:ilvl w:val="0"/>
                <w:numId w:val="7"/>
              </w:numPr>
              <w:autoSpaceDE w:val="0"/>
              <w:autoSpaceDN w:val="0"/>
              <w:adjustRightInd w:val="0"/>
              <w:spacing w:after="120" w:line="240" w:lineRule="auto"/>
              <w:rPr>
                <w:color w:val="595959" w:themeColor="text1" w:themeTint="A6"/>
              </w:rPr>
            </w:pPr>
            <w:r w:rsidRPr="001F0DAD">
              <w:rPr>
                <w:color w:val="595959" w:themeColor="text1" w:themeTint="A6"/>
              </w:rPr>
              <w:t>Hinweise zur Eingriffs-/Ausgleichsbilanzierung Biotoptypen und Boden</w:t>
            </w:r>
          </w:p>
          <w:p w:rsidR="001F0DAD" w:rsidRDefault="001F0DAD" w:rsidP="00407572">
            <w:pPr>
              <w:pStyle w:val="Listenabsatz"/>
              <w:numPr>
                <w:ilvl w:val="0"/>
                <w:numId w:val="7"/>
              </w:numPr>
              <w:autoSpaceDE w:val="0"/>
              <w:autoSpaceDN w:val="0"/>
              <w:adjustRightInd w:val="0"/>
              <w:spacing w:after="120" w:line="240" w:lineRule="auto"/>
              <w:rPr>
                <w:color w:val="595959" w:themeColor="text1" w:themeTint="A6"/>
              </w:rPr>
            </w:pPr>
            <w:r w:rsidRPr="001F0DAD">
              <w:rPr>
                <w:color w:val="595959" w:themeColor="text1" w:themeTint="A6"/>
              </w:rPr>
              <w:t xml:space="preserve">Hinweis auf heimisches Saatgut </w:t>
            </w:r>
          </w:p>
          <w:p w:rsidR="001F0DAD" w:rsidRDefault="00B60530" w:rsidP="00407572">
            <w:pPr>
              <w:pStyle w:val="Listenabsatz"/>
              <w:numPr>
                <w:ilvl w:val="0"/>
                <w:numId w:val="7"/>
              </w:numPr>
              <w:autoSpaceDE w:val="0"/>
              <w:autoSpaceDN w:val="0"/>
              <w:adjustRightInd w:val="0"/>
              <w:spacing w:after="120" w:line="240" w:lineRule="auto"/>
              <w:rPr>
                <w:color w:val="595959" w:themeColor="text1" w:themeTint="A6"/>
              </w:rPr>
            </w:pPr>
            <w:r>
              <w:rPr>
                <w:color w:val="595959" w:themeColor="text1" w:themeTint="A6"/>
              </w:rPr>
              <w:t>Anregungen</w:t>
            </w:r>
            <w:r w:rsidR="001F0DAD">
              <w:rPr>
                <w:color w:val="595959" w:themeColor="text1" w:themeTint="A6"/>
              </w:rPr>
              <w:t xml:space="preserve"> bzgl. Eignung der Oberbodenauftragsfläche</w:t>
            </w:r>
          </w:p>
          <w:p w:rsidR="00B60530" w:rsidRDefault="00B60530" w:rsidP="00407572">
            <w:pPr>
              <w:pStyle w:val="Listenabsatz"/>
              <w:numPr>
                <w:ilvl w:val="0"/>
                <w:numId w:val="7"/>
              </w:numPr>
              <w:autoSpaceDE w:val="0"/>
              <w:autoSpaceDN w:val="0"/>
              <w:adjustRightInd w:val="0"/>
              <w:spacing w:after="120" w:line="240" w:lineRule="auto"/>
              <w:rPr>
                <w:color w:val="595959" w:themeColor="text1" w:themeTint="A6"/>
              </w:rPr>
            </w:pPr>
            <w:r>
              <w:rPr>
                <w:color w:val="595959" w:themeColor="text1" w:themeTint="A6"/>
              </w:rPr>
              <w:t>Zustimmung zu den Ausgleichsmaßnahmen (Entsiegelung Weg/ Umwandlung Christbaumkultur); Hinweis zur Entsiegelung sowie Verweis auf Abstimmung mit Forst, Anregungen zur Bilanzierung</w:t>
            </w:r>
          </w:p>
          <w:p w:rsidR="00B60530" w:rsidRDefault="00B60530" w:rsidP="00407572">
            <w:pPr>
              <w:pStyle w:val="Listenabsatz"/>
              <w:numPr>
                <w:ilvl w:val="0"/>
                <w:numId w:val="7"/>
              </w:numPr>
              <w:autoSpaceDE w:val="0"/>
              <w:autoSpaceDN w:val="0"/>
              <w:adjustRightInd w:val="0"/>
              <w:spacing w:after="120" w:line="240" w:lineRule="auto"/>
              <w:rPr>
                <w:color w:val="595959" w:themeColor="text1" w:themeTint="A6"/>
              </w:rPr>
            </w:pPr>
            <w:r>
              <w:rPr>
                <w:color w:val="595959" w:themeColor="text1" w:themeTint="A6"/>
              </w:rPr>
              <w:t>Bilanzierung der geplanten Zufahrten</w:t>
            </w:r>
          </w:p>
          <w:p w:rsidR="00B60530" w:rsidRDefault="00B60530" w:rsidP="00407572">
            <w:pPr>
              <w:pStyle w:val="Listenabsatz"/>
              <w:numPr>
                <w:ilvl w:val="0"/>
                <w:numId w:val="7"/>
              </w:numPr>
              <w:autoSpaceDE w:val="0"/>
              <w:autoSpaceDN w:val="0"/>
              <w:adjustRightInd w:val="0"/>
              <w:spacing w:after="120" w:line="240" w:lineRule="auto"/>
              <w:rPr>
                <w:color w:val="595959" w:themeColor="text1" w:themeTint="A6"/>
              </w:rPr>
            </w:pPr>
            <w:r>
              <w:rPr>
                <w:color w:val="595959" w:themeColor="text1" w:themeTint="A6"/>
              </w:rPr>
              <w:t>Artenschutzfachlicher Ausgleich (Offenlandarten) wurde bereits im Zuge BP Fellheimer Straße erbracht; zeitnahe Umsetzung erforderlich</w:t>
            </w:r>
          </w:p>
          <w:p w:rsidR="00B60530" w:rsidRDefault="00B60530" w:rsidP="00407572">
            <w:pPr>
              <w:pStyle w:val="Listenabsatz"/>
              <w:numPr>
                <w:ilvl w:val="0"/>
                <w:numId w:val="7"/>
              </w:numPr>
              <w:autoSpaceDE w:val="0"/>
              <w:autoSpaceDN w:val="0"/>
              <w:adjustRightInd w:val="0"/>
              <w:spacing w:after="120" w:line="240" w:lineRule="auto"/>
              <w:rPr>
                <w:color w:val="595959" w:themeColor="text1" w:themeTint="A6"/>
              </w:rPr>
            </w:pPr>
            <w:r>
              <w:rPr>
                <w:color w:val="595959" w:themeColor="text1" w:themeTint="A6"/>
              </w:rPr>
              <w:t>Hinweise zu Vogelschlag</w:t>
            </w:r>
          </w:p>
          <w:p w:rsidR="00B60530" w:rsidRPr="001F0DAD" w:rsidRDefault="00B60530" w:rsidP="00407572">
            <w:pPr>
              <w:pStyle w:val="Listenabsatz"/>
              <w:numPr>
                <w:ilvl w:val="0"/>
                <w:numId w:val="7"/>
              </w:numPr>
              <w:autoSpaceDE w:val="0"/>
              <w:autoSpaceDN w:val="0"/>
              <w:adjustRightInd w:val="0"/>
              <w:spacing w:after="120" w:line="240" w:lineRule="auto"/>
              <w:rPr>
                <w:color w:val="595959" w:themeColor="text1" w:themeTint="A6"/>
              </w:rPr>
            </w:pPr>
            <w:r>
              <w:rPr>
                <w:color w:val="595959" w:themeColor="text1" w:themeTint="A6"/>
              </w:rPr>
              <w:t>Hinweise zur Anlage Streuobstbestand</w:t>
            </w:r>
          </w:p>
          <w:p w:rsidR="002D12AF" w:rsidRPr="00236866" w:rsidRDefault="002D12AF" w:rsidP="001B00ED">
            <w:pPr>
              <w:pStyle w:val="Listenabsatz"/>
              <w:autoSpaceDE w:val="0"/>
              <w:autoSpaceDN w:val="0"/>
              <w:adjustRightInd w:val="0"/>
              <w:spacing w:after="120" w:line="240" w:lineRule="auto"/>
              <w:rPr>
                <w:color w:val="595959" w:themeColor="text1" w:themeTint="A6"/>
              </w:rPr>
            </w:pPr>
          </w:p>
        </w:tc>
      </w:tr>
      <w:tr w:rsidR="001F0DAD" w:rsidRPr="008E7CCD" w:rsidTr="00187FCB">
        <w:tc>
          <w:tcPr>
            <w:tcW w:w="2206" w:type="dxa"/>
          </w:tcPr>
          <w:p w:rsidR="001F0DAD" w:rsidRPr="00E26ECF" w:rsidRDefault="001F0DAD" w:rsidP="00B64AC8">
            <w:pPr>
              <w:autoSpaceDE w:val="0"/>
              <w:autoSpaceDN w:val="0"/>
              <w:adjustRightInd w:val="0"/>
              <w:spacing w:after="120"/>
              <w:rPr>
                <w:color w:val="595959" w:themeColor="text1" w:themeTint="A6"/>
              </w:rPr>
            </w:pPr>
            <w:r>
              <w:rPr>
                <w:color w:val="595959" w:themeColor="text1" w:themeTint="A6"/>
              </w:rPr>
              <w:t>Boden, Grundwasser</w:t>
            </w:r>
            <w:r w:rsidR="00DE679B">
              <w:rPr>
                <w:color w:val="595959" w:themeColor="text1" w:themeTint="A6"/>
              </w:rPr>
              <w:t>, Wasser</w:t>
            </w:r>
          </w:p>
        </w:tc>
        <w:tc>
          <w:tcPr>
            <w:tcW w:w="6583" w:type="dxa"/>
          </w:tcPr>
          <w:p w:rsidR="001F0DAD" w:rsidRDefault="001F0DAD" w:rsidP="00DE679B">
            <w:pPr>
              <w:pStyle w:val="Listenabsatz"/>
              <w:numPr>
                <w:ilvl w:val="0"/>
                <w:numId w:val="7"/>
              </w:numPr>
              <w:autoSpaceDE w:val="0"/>
              <w:autoSpaceDN w:val="0"/>
              <w:adjustRightInd w:val="0"/>
              <w:spacing w:after="120" w:line="240" w:lineRule="auto"/>
              <w:rPr>
                <w:color w:val="595959" w:themeColor="text1" w:themeTint="A6"/>
              </w:rPr>
            </w:pPr>
            <w:r>
              <w:rPr>
                <w:color w:val="595959" w:themeColor="text1" w:themeTint="A6"/>
              </w:rPr>
              <w:t>Geotechnische Hinweise zum Untergrund</w:t>
            </w:r>
          </w:p>
          <w:p w:rsidR="001F0DAD" w:rsidRDefault="001F0DAD" w:rsidP="00DE679B">
            <w:pPr>
              <w:pStyle w:val="Listenabsatz"/>
              <w:numPr>
                <w:ilvl w:val="0"/>
                <w:numId w:val="7"/>
              </w:numPr>
              <w:autoSpaceDE w:val="0"/>
              <w:autoSpaceDN w:val="0"/>
              <w:adjustRightInd w:val="0"/>
              <w:spacing w:after="120" w:line="240" w:lineRule="auto"/>
              <w:rPr>
                <w:color w:val="595959" w:themeColor="text1" w:themeTint="A6"/>
              </w:rPr>
            </w:pPr>
            <w:r>
              <w:rPr>
                <w:color w:val="595959" w:themeColor="text1" w:themeTint="A6"/>
              </w:rPr>
              <w:t xml:space="preserve">Hinweis auf Abfallverwertungskonzept </w:t>
            </w:r>
          </w:p>
          <w:p w:rsidR="00B60530" w:rsidRDefault="00B60530" w:rsidP="00DE679B">
            <w:pPr>
              <w:pStyle w:val="Listenabsatz"/>
              <w:numPr>
                <w:ilvl w:val="0"/>
                <w:numId w:val="7"/>
              </w:numPr>
              <w:autoSpaceDE w:val="0"/>
              <w:autoSpaceDN w:val="0"/>
              <w:adjustRightInd w:val="0"/>
              <w:spacing w:after="120" w:line="240" w:lineRule="auto"/>
              <w:rPr>
                <w:color w:val="595959" w:themeColor="text1" w:themeTint="A6"/>
              </w:rPr>
            </w:pPr>
            <w:r>
              <w:rPr>
                <w:color w:val="595959" w:themeColor="text1" w:themeTint="A6"/>
              </w:rPr>
              <w:t xml:space="preserve">Hinweis auf Bodenschutzkonzept </w:t>
            </w:r>
          </w:p>
          <w:p w:rsidR="001B00ED" w:rsidRDefault="001B00ED" w:rsidP="00DE679B">
            <w:pPr>
              <w:pStyle w:val="Listenabsatz"/>
              <w:numPr>
                <w:ilvl w:val="0"/>
                <w:numId w:val="7"/>
              </w:numPr>
              <w:autoSpaceDE w:val="0"/>
              <w:autoSpaceDN w:val="0"/>
              <w:adjustRightInd w:val="0"/>
              <w:spacing w:after="120" w:line="240" w:lineRule="auto"/>
              <w:rPr>
                <w:color w:val="595959" w:themeColor="text1" w:themeTint="A6"/>
              </w:rPr>
            </w:pPr>
            <w:r>
              <w:rPr>
                <w:color w:val="595959" w:themeColor="text1" w:themeTint="A6"/>
              </w:rPr>
              <w:t>Hinweise auf Datengrundlage zur Bilanzierung Boden</w:t>
            </w:r>
          </w:p>
          <w:p w:rsidR="001B00ED" w:rsidRDefault="001B00ED" w:rsidP="00DE679B">
            <w:pPr>
              <w:pStyle w:val="Listenabsatz"/>
              <w:numPr>
                <w:ilvl w:val="0"/>
                <w:numId w:val="7"/>
              </w:numPr>
              <w:autoSpaceDE w:val="0"/>
              <w:autoSpaceDN w:val="0"/>
              <w:adjustRightInd w:val="0"/>
              <w:spacing w:after="120" w:line="240" w:lineRule="auto"/>
              <w:rPr>
                <w:color w:val="595959" w:themeColor="text1" w:themeTint="A6"/>
              </w:rPr>
            </w:pPr>
            <w:r>
              <w:rPr>
                <w:color w:val="595959" w:themeColor="text1" w:themeTint="A6"/>
              </w:rPr>
              <w:t>Hinweise zum sachgemäßen Oberbodenauftrag</w:t>
            </w:r>
          </w:p>
          <w:p w:rsidR="00DE679B" w:rsidRPr="00DD4BBE" w:rsidRDefault="00DE679B" w:rsidP="00DE679B">
            <w:pPr>
              <w:pStyle w:val="Listenabsatz"/>
              <w:numPr>
                <w:ilvl w:val="0"/>
                <w:numId w:val="7"/>
              </w:numPr>
              <w:autoSpaceDE w:val="0"/>
              <w:autoSpaceDN w:val="0"/>
              <w:adjustRightInd w:val="0"/>
              <w:spacing w:after="120" w:line="240" w:lineRule="auto"/>
              <w:rPr>
                <w:color w:val="595959" w:themeColor="text1" w:themeTint="A6"/>
              </w:rPr>
            </w:pPr>
            <w:r w:rsidRPr="00DD4BBE">
              <w:rPr>
                <w:color w:val="595959" w:themeColor="text1" w:themeTint="A6"/>
              </w:rPr>
              <w:t>Abstimmungserfordernis bzgl. Abwasser mit AZV Mittleres Illertal und WWA</w:t>
            </w:r>
          </w:p>
          <w:p w:rsidR="001F0DAD" w:rsidRPr="00E26ECF" w:rsidRDefault="001F0DAD" w:rsidP="001F0DAD">
            <w:pPr>
              <w:pStyle w:val="Listenabsatz"/>
              <w:autoSpaceDE w:val="0"/>
              <w:autoSpaceDN w:val="0"/>
              <w:adjustRightInd w:val="0"/>
              <w:spacing w:after="120" w:line="240" w:lineRule="auto"/>
              <w:rPr>
                <w:color w:val="595959" w:themeColor="text1" w:themeTint="A6"/>
              </w:rPr>
            </w:pPr>
          </w:p>
        </w:tc>
      </w:tr>
      <w:tr w:rsidR="00236866" w:rsidRPr="008E7CCD" w:rsidTr="00187FCB">
        <w:tc>
          <w:tcPr>
            <w:tcW w:w="2206" w:type="dxa"/>
          </w:tcPr>
          <w:p w:rsidR="00236866" w:rsidRPr="00D17715" w:rsidRDefault="00236866" w:rsidP="00B64AC8">
            <w:pPr>
              <w:autoSpaceDE w:val="0"/>
              <w:autoSpaceDN w:val="0"/>
              <w:adjustRightInd w:val="0"/>
              <w:spacing w:after="120"/>
              <w:rPr>
                <w:color w:val="595959" w:themeColor="text1" w:themeTint="A6"/>
              </w:rPr>
            </w:pPr>
            <w:r w:rsidRPr="00D17715">
              <w:rPr>
                <w:color w:val="595959" w:themeColor="text1" w:themeTint="A6"/>
              </w:rPr>
              <w:t>Kultur, Denkmalschutz</w:t>
            </w:r>
            <w:r w:rsidR="001B00ED">
              <w:rPr>
                <w:color w:val="595959" w:themeColor="text1" w:themeTint="A6"/>
              </w:rPr>
              <w:t>, Landschaft</w:t>
            </w:r>
          </w:p>
        </w:tc>
        <w:tc>
          <w:tcPr>
            <w:tcW w:w="6583" w:type="dxa"/>
          </w:tcPr>
          <w:p w:rsidR="00236866" w:rsidRDefault="00236866" w:rsidP="00C31EE4">
            <w:pPr>
              <w:pStyle w:val="Listenabsatz"/>
              <w:numPr>
                <w:ilvl w:val="0"/>
                <w:numId w:val="8"/>
              </w:numPr>
              <w:autoSpaceDE w:val="0"/>
              <w:autoSpaceDN w:val="0"/>
              <w:adjustRightInd w:val="0"/>
              <w:spacing w:after="120" w:line="240" w:lineRule="auto"/>
              <w:rPr>
                <w:color w:val="595959" w:themeColor="text1" w:themeTint="A6"/>
              </w:rPr>
            </w:pPr>
            <w:r w:rsidRPr="00D17715">
              <w:rPr>
                <w:color w:val="595959" w:themeColor="text1" w:themeTint="A6"/>
              </w:rPr>
              <w:t>Hinweis auf Beachtung möglicher archäologischer Bodenfund</w:t>
            </w:r>
            <w:r w:rsidR="00855A29" w:rsidRPr="00D17715">
              <w:rPr>
                <w:color w:val="595959" w:themeColor="text1" w:themeTint="A6"/>
              </w:rPr>
              <w:t xml:space="preserve">e </w:t>
            </w:r>
            <w:r w:rsidRPr="00D17715">
              <w:rPr>
                <w:color w:val="595959" w:themeColor="text1" w:themeTint="A6"/>
              </w:rPr>
              <w:t>und Umgang gem</w:t>
            </w:r>
            <w:r w:rsidR="001F0DAD">
              <w:rPr>
                <w:color w:val="595959" w:themeColor="text1" w:themeTint="A6"/>
              </w:rPr>
              <w:t>. §§ 20 und 27 DSchG</w:t>
            </w:r>
            <w:r w:rsidRPr="00D17715">
              <w:rPr>
                <w:color w:val="595959" w:themeColor="text1" w:themeTint="A6"/>
              </w:rPr>
              <w:t xml:space="preserve"> Denkmalschutzgesetz </w:t>
            </w:r>
          </w:p>
          <w:p w:rsidR="001B00ED" w:rsidRPr="00D17715" w:rsidRDefault="001B00ED" w:rsidP="00C31EE4">
            <w:pPr>
              <w:pStyle w:val="Listenabsatz"/>
              <w:numPr>
                <w:ilvl w:val="0"/>
                <w:numId w:val="8"/>
              </w:numPr>
              <w:autoSpaceDE w:val="0"/>
              <w:autoSpaceDN w:val="0"/>
              <w:adjustRightInd w:val="0"/>
              <w:spacing w:after="120" w:line="240" w:lineRule="auto"/>
              <w:rPr>
                <w:color w:val="595959" w:themeColor="text1" w:themeTint="A6"/>
              </w:rPr>
            </w:pPr>
          </w:p>
        </w:tc>
      </w:tr>
      <w:tr w:rsidR="001F0DAD" w:rsidRPr="008E7CCD" w:rsidTr="00187FCB">
        <w:tc>
          <w:tcPr>
            <w:tcW w:w="2206" w:type="dxa"/>
          </w:tcPr>
          <w:p w:rsidR="001F0DAD" w:rsidRPr="00D17715" w:rsidRDefault="001F0DAD" w:rsidP="00B64AC8">
            <w:pPr>
              <w:autoSpaceDE w:val="0"/>
              <w:autoSpaceDN w:val="0"/>
              <w:adjustRightInd w:val="0"/>
              <w:spacing w:after="120"/>
              <w:rPr>
                <w:color w:val="595959" w:themeColor="text1" w:themeTint="A6"/>
              </w:rPr>
            </w:pPr>
            <w:r>
              <w:rPr>
                <w:color w:val="595959" w:themeColor="text1" w:themeTint="A6"/>
              </w:rPr>
              <w:t>Klima</w:t>
            </w:r>
          </w:p>
        </w:tc>
        <w:tc>
          <w:tcPr>
            <w:tcW w:w="6583" w:type="dxa"/>
          </w:tcPr>
          <w:p w:rsidR="001F0DAD" w:rsidRPr="00D17715" w:rsidRDefault="001F0DAD" w:rsidP="00C31EE4">
            <w:pPr>
              <w:pStyle w:val="Listenabsatz"/>
              <w:numPr>
                <w:ilvl w:val="0"/>
                <w:numId w:val="8"/>
              </w:numPr>
              <w:autoSpaceDE w:val="0"/>
              <w:autoSpaceDN w:val="0"/>
              <w:adjustRightInd w:val="0"/>
              <w:spacing w:after="120" w:line="240" w:lineRule="auto"/>
              <w:rPr>
                <w:color w:val="595959" w:themeColor="text1" w:themeTint="A6"/>
              </w:rPr>
            </w:pPr>
            <w:r>
              <w:rPr>
                <w:color w:val="595959" w:themeColor="text1" w:themeTint="A6"/>
              </w:rPr>
              <w:t>Hinweise auf Klimaschutzgesetz Baden Württemberg; Stabsstelle Energiewende, Windenergie und Klimaschutz ist über das Ergebnis des Verfahrens zu informieren</w:t>
            </w:r>
          </w:p>
        </w:tc>
      </w:tr>
      <w:tr w:rsidR="008E7CCD" w:rsidRPr="008E7CCD" w:rsidTr="00187FCB">
        <w:tc>
          <w:tcPr>
            <w:tcW w:w="2206" w:type="dxa"/>
          </w:tcPr>
          <w:p w:rsidR="00407572" w:rsidRPr="00D17715" w:rsidRDefault="00DE679B" w:rsidP="00B64AC8">
            <w:pPr>
              <w:autoSpaceDE w:val="0"/>
              <w:autoSpaceDN w:val="0"/>
              <w:adjustRightInd w:val="0"/>
              <w:spacing w:after="120"/>
              <w:rPr>
                <w:color w:val="595959" w:themeColor="text1" w:themeTint="A6"/>
              </w:rPr>
            </w:pPr>
            <w:r>
              <w:rPr>
                <w:color w:val="595959" w:themeColor="text1" w:themeTint="A6"/>
              </w:rPr>
              <w:t>Landnutzung, Landschaft</w:t>
            </w:r>
          </w:p>
        </w:tc>
        <w:tc>
          <w:tcPr>
            <w:tcW w:w="6583" w:type="dxa"/>
          </w:tcPr>
          <w:p w:rsidR="00DE679B" w:rsidRDefault="00DE679B" w:rsidP="00DE679B">
            <w:pPr>
              <w:pStyle w:val="Listenabsatz"/>
              <w:numPr>
                <w:ilvl w:val="0"/>
                <w:numId w:val="9"/>
              </w:numPr>
              <w:autoSpaceDE w:val="0"/>
              <w:autoSpaceDN w:val="0"/>
              <w:adjustRightInd w:val="0"/>
              <w:spacing w:after="120" w:line="240" w:lineRule="auto"/>
              <w:rPr>
                <w:color w:val="595959" w:themeColor="text1" w:themeTint="A6"/>
              </w:rPr>
            </w:pPr>
            <w:r>
              <w:rPr>
                <w:color w:val="595959" w:themeColor="text1" w:themeTint="A6"/>
              </w:rPr>
              <w:t>Hinweise zum Landverbrauch/Inanspruchnahme Landwirtschaftsfläche</w:t>
            </w:r>
          </w:p>
          <w:p w:rsidR="00DE679B" w:rsidRDefault="00DE679B" w:rsidP="00DE679B">
            <w:pPr>
              <w:pStyle w:val="Listenabsatz"/>
              <w:numPr>
                <w:ilvl w:val="0"/>
                <w:numId w:val="9"/>
              </w:numPr>
              <w:autoSpaceDE w:val="0"/>
              <w:autoSpaceDN w:val="0"/>
              <w:adjustRightInd w:val="0"/>
              <w:spacing w:after="120" w:line="240" w:lineRule="auto"/>
              <w:rPr>
                <w:color w:val="595959" w:themeColor="text1" w:themeTint="A6"/>
              </w:rPr>
            </w:pPr>
            <w:r>
              <w:rPr>
                <w:color w:val="595959" w:themeColor="text1" w:themeTint="A6"/>
              </w:rPr>
              <w:t>Vorrang der Innenentwicklung</w:t>
            </w:r>
          </w:p>
          <w:p w:rsidR="00855A29" w:rsidRDefault="00DE679B" w:rsidP="00DE679B">
            <w:pPr>
              <w:pStyle w:val="Listenabsatz"/>
              <w:numPr>
                <w:ilvl w:val="0"/>
                <w:numId w:val="9"/>
              </w:numPr>
              <w:autoSpaceDE w:val="0"/>
              <w:autoSpaceDN w:val="0"/>
              <w:adjustRightInd w:val="0"/>
              <w:spacing w:after="120" w:line="240" w:lineRule="auto"/>
              <w:rPr>
                <w:color w:val="595959" w:themeColor="text1" w:themeTint="A6"/>
              </w:rPr>
            </w:pPr>
            <w:r>
              <w:rPr>
                <w:color w:val="595959" w:themeColor="text1" w:themeTint="A6"/>
              </w:rPr>
              <w:t>Hinweise zur Einbindung in das Landschaftsbild</w:t>
            </w:r>
          </w:p>
          <w:p w:rsidR="00DE679B" w:rsidRPr="00DE679B" w:rsidRDefault="00DE679B" w:rsidP="00DE679B">
            <w:pPr>
              <w:autoSpaceDE w:val="0"/>
              <w:autoSpaceDN w:val="0"/>
              <w:adjustRightInd w:val="0"/>
              <w:spacing w:after="120" w:line="240" w:lineRule="auto"/>
              <w:ind w:left="360"/>
              <w:rPr>
                <w:color w:val="595959" w:themeColor="text1" w:themeTint="A6"/>
              </w:rPr>
            </w:pPr>
          </w:p>
        </w:tc>
      </w:tr>
    </w:tbl>
    <w:p w:rsidR="00657EB2" w:rsidRPr="00D04290" w:rsidRDefault="00657EB2" w:rsidP="00657EB2">
      <w:pPr>
        <w:pStyle w:val="KeinLeerraum"/>
        <w:jc w:val="both"/>
        <w:rPr>
          <w:rFonts w:cstheme="minorHAnsi"/>
          <w:color w:val="595959" w:themeColor="text1" w:themeTint="A6"/>
          <w:sz w:val="21"/>
          <w:szCs w:val="21"/>
        </w:rPr>
      </w:pPr>
    </w:p>
    <w:p w:rsidR="00736286" w:rsidRDefault="00736286" w:rsidP="00657EB2">
      <w:pPr>
        <w:pStyle w:val="KeinLeerraum"/>
        <w:jc w:val="both"/>
        <w:rPr>
          <w:rFonts w:cstheme="minorHAnsi"/>
          <w:color w:val="595959" w:themeColor="text1" w:themeTint="A6"/>
          <w:sz w:val="21"/>
          <w:szCs w:val="21"/>
        </w:rPr>
      </w:pPr>
    </w:p>
    <w:p w:rsidR="00736286" w:rsidRDefault="00736286" w:rsidP="00657EB2">
      <w:pPr>
        <w:pStyle w:val="KeinLeerraum"/>
        <w:jc w:val="both"/>
        <w:rPr>
          <w:rFonts w:cstheme="minorHAnsi"/>
          <w:color w:val="595959" w:themeColor="text1" w:themeTint="A6"/>
          <w:sz w:val="21"/>
          <w:szCs w:val="21"/>
        </w:rPr>
      </w:pPr>
      <w:r>
        <w:rPr>
          <w:noProof/>
          <w:lang w:eastAsia="de-DE"/>
        </w:rPr>
        <w:drawing>
          <wp:inline distT="0" distB="0" distL="0" distR="0" wp14:anchorId="67F49BE1" wp14:editId="764FA83F">
            <wp:extent cx="5581015" cy="842073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81015" cy="8420735"/>
                    </a:xfrm>
                    <a:prstGeom prst="rect">
                      <a:avLst/>
                    </a:prstGeom>
                  </pic:spPr>
                </pic:pic>
              </a:graphicData>
            </a:graphic>
          </wp:inline>
        </w:drawing>
      </w:r>
    </w:p>
    <w:p w:rsidR="00736286" w:rsidRDefault="00736286" w:rsidP="00657EB2">
      <w:pPr>
        <w:pStyle w:val="KeinLeerraum"/>
        <w:jc w:val="both"/>
        <w:rPr>
          <w:rFonts w:cstheme="minorHAnsi"/>
          <w:color w:val="595959" w:themeColor="text1" w:themeTint="A6"/>
          <w:sz w:val="21"/>
          <w:szCs w:val="21"/>
        </w:rPr>
      </w:pPr>
    </w:p>
    <w:p w:rsidR="00657EB2" w:rsidRDefault="00657EB2" w:rsidP="00657EB2">
      <w:pPr>
        <w:pStyle w:val="KeinLeerraum"/>
        <w:jc w:val="both"/>
        <w:rPr>
          <w:rFonts w:cstheme="minorHAnsi"/>
          <w:color w:val="595959" w:themeColor="text1" w:themeTint="A6"/>
          <w:sz w:val="21"/>
          <w:szCs w:val="21"/>
        </w:rPr>
      </w:pPr>
      <w:r w:rsidRPr="00D04290">
        <w:rPr>
          <w:rFonts w:cstheme="minorHAnsi"/>
          <w:color w:val="595959" w:themeColor="text1" w:themeTint="A6"/>
          <w:sz w:val="21"/>
          <w:szCs w:val="21"/>
        </w:rPr>
        <w:t>(Hinweis: nicht maßstäblicher Plan)</w:t>
      </w:r>
    </w:p>
    <w:p w:rsidR="009C2A98" w:rsidRPr="00D04290" w:rsidRDefault="009C2A98" w:rsidP="00657EB2">
      <w:pPr>
        <w:pStyle w:val="KeinLeerraum"/>
        <w:jc w:val="both"/>
        <w:rPr>
          <w:rFonts w:cstheme="minorHAnsi"/>
          <w:color w:val="595959" w:themeColor="text1" w:themeTint="A6"/>
          <w:sz w:val="21"/>
          <w:szCs w:val="21"/>
        </w:rPr>
      </w:pPr>
    </w:p>
    <w:p w:rsidR="00657EB2" w:rsidRPr="00D04290" w:rsidRDefault="00657EB2" w:rsidP="00657EB2">
      <w:pPr>
        <w:pStyle w:val="KeinLeerraum"/>
        <w:jc w:val="both"/>
        <w:rPr>
          <w:rFonts w:cstheme="minorHAnsi"/>
          <w:color w:val="595959" w:themeColor="text1" w:themeTint="A6"/>
          <w:sz w:val="21"/>
          <w:szCs w:val="21"/>
        </w:rPr>
      </w:pPr>
    </w:p>
    <w:p w:rsidR="00657EB2" w:rsidRPr="00D04290" w:rsidRDefault="00D17715" w:rsidP="00657EB2">
      <w:pPr>
        <w:pStyle w:val="KeinLeerraum"/>
        <w:jc w:val="both"/>
        <w:rPr>
          <w:rFonts w:cstheme="minorHAnsi"/>
          <w:color w:val="595959" w:themeColor="text1" w:themeTint="A6"/>
          <w:sz w:val="21"/>
          <w:szCs w:val="21"/>
        </w:rPr>
      </w:pPr>
      <w:r>
        <w:rPr>
          <w:rFonts w:cstheme="minorHAnsi"/>
          <w:color w:val="595959" w:themeColor="text1" w:themeTint="A6"/>
          <w:sz w:val="21"/>
          <w:szCs w:val="21"/>
        </w:rPr>
        <w:t xml:space="preserve">Gemeinde </w:t>
      </w:r>
      <w:r w:rsidR="00DD4BBE">
        <w:rPr>
          <w:rFonts w:cstheme="minorHAnsi"/>
          <w:color w:val="595959" w:themeColor="text1" w:themeTint="A6"/>
          <w:sz w:val="21"/>
          <w:szCs w:val="21"/>
        </w:rPr>
        <w:t>Kirchdorf an der Iller</w:t>
      </w:r>
      <w:r w:rsidR="00657EB2" w:rsidRPr="00D04290">
        <w:rPr>
          <w:rFonts w:cstheme="minorHAnsi"/>
          <w:color w:val="595959" w:themeColor="text1" w:themeTint="A6"/>
          <w:sz w:val="21"/>
          <w:szCs w:val="21"/>
        </w:rPr>
        <w:t xml:space="preserve">, </w:t>
      </w:r>
      <w:r w:rsidR="00C7350C">
        <w:rPr>
          <w:rFonts w:cstheme="minorHAnsi"/>
          <w:color w:val="595959" w:themeColor="text1" w:themeTint="A6"/>
          <w:sz w:val="21"/>
          <w:szCs w:val="21"/>
        </w:rPr>
        <w:t>28.03.2023</w:t>
      </w:r>
    </w:p>
    <w:p w:rsidR="00657EB2" w:rsidRPr="00736286" w:rsidRDefault="00657EB2" w:rsidP="00736286">
      <w:pPr>
        <w:pStyle w:val="KeinLeerraum"/>
        <w:jc w:val="both"/>
        <w:rPr>
          <w:rFonts w:cstheme="minorHAnsi"/>
          <w:color w:val="595959" w:themeColor="text1" w:themeTint="A6"/>
          <w:sz w:val="21"/>
          <w:szCs w:val="21"/>
        </w:rPr>
      </w:pPr>
      <w:r w:rsidRPr="00D04290">
        <w:rPr>
          <w:rFonts w:cstheme="minorHAnsi"/>
          <w:color w:val="595959" w:themeColor="text1" w:themeTint="A6"/>
          <w:sz w:val="21"/>
          <w:szCs w:val="21"/>
        </w:rPr>
        <w:t xml:space="preserve">gez. </w:t>
      </w:r>
      <w:r w:rsidR="00DD4BBE">
        <w:rPr>
          <w:rFonts w:cstheme="minorHAnsi"/>
          <w:color w:val="595959" w:themeColor="text1" w:themeTint="A6"/>
          <w:sz w:val="21"/>
          <w:szCs w:val="21"/>
        </w:rPr>
        <w:t>Langenbacher, Bürgermeister</w:t>
      </w:r>
    </w:p>
    <w:sectPr w:rsidR="00657EB2" w:rsidRPr="00736286" w:rsidSect="00657EB2">
      <w:pgSz w:w="11906" w:h="16838"/>
      <w:pgMar w:top="1417" w:right="170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E2B"/>
    <w:multiLevelType w:val="hybridMultilevel"/>
    <w:tmpl w:val="71BEE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75E09"/>
    <w:multiLevelType w:val="hybridMultilevel"/>
    <w:tmpl w:val="B26EAC6A"/>
    <w:lvl w:ilvl="0" w:tplc="C61249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3359DF"/>
    <w:multiLevelType w:val="hybridMultilevel"/>
    <w:tmpl w:val="2D8A8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D02842"/>
    <w:multiLevelType w:val="hybridMultilevel"/>
    <w:tmpl w:val="2A1CFC98"/>
    <w:lvl w:ilvl="0" w:tplc="C61249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D6DCB"/>
    <w:multiLevelType w:val="hybridMultilevel"/>
    <w:tmpl w:val="66ECEA20"/>
    <w:lvl w:ilvl="0" w:tplc="C61249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10EA4"/>
    <w:multiLevelType w:val="hybridMultilevel"/>
    <w:tmpl w:val="6562D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D75595"/>
    <w:multiLevelType w:val="hybridMultilevel"/>
    <w:tmpl w:val="D5D2559E"/>
    <w:lvl w:ilvl="0" w:tplc="C61249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9D5766"/>
    <w:multiLevelType w:val="hybridMultilevel"/>
    <w:tmpl w:val="3BAEFFB2"/>
    <w:lvl w:ilvl="0" w:tplc="C61249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6832B5"/>
    <w:multiLevelType w:val="hybridMultilevel"/>
    <w:tmpl w:val="ED2675B6"/>
    <w:lvl w:ilvl="0" w:tplc="C61249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4"/>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4C"/>
    <w:rsid w:val="00010FBD"/>
    <w:rsid w:val="000227D5"/>
    <w:rsid w:val="000C2F06"/>
    <w:rsid w:val="000E5B45"/>
    <w:rsid w:val="0018604C"/>
    <w:rsid w:val="00187FCB"/>
    <w:rsid w:val="001B00ED"/>
    <w:rsid w:val="001C284B"/>
    <w:rsid w:val="001F0DAD"/>
    <w:rsid w:val="001F3EE6"/>
    <w:rsid w:val="00225B29"/>
    <w:rsid w:val="00235D0B"/>
    <w:rsid w:val="00236866"/>
    <w:rsid w:val="002C76B1"/>
    <w:rsid w:val="002D12AF"/>
    <w:rsid w:val="002D7D77"/>
    <w:rsid w:val="0032044D"/>
    <w:rsid w:val="003F3AF2"/>
    <w:rsid w:val="00400D79"/>
    <w:rsid w:val="00407572"/>
    <w:rsid w:val="004366D2"/>
    <w:rsid w:val="004F52E6"/>
    <w:rsid w:val="005A074A"/>
    <w:rsid w:val="005D4891"/>
    <w:rsid w:val="005D6DFE"/>
    <w:rsid w:val="00657EB2"/>
    <w:rsid w:val="00686B74"/>
    <w:rsid w:val="006A590A"/>
    <w:rsid w:val="00736286"/>
    <w:rsid w:val="007C6834"/>
    <w:rsid w:val="00855A29"/>
    <w:rsid w:val="008878AE"/>
    <w:rsid w:val="008924D9"/>
    <w:rsid w:val="008C1087"/>
    <w:rsid w:val="008E7CCD"/>
    <w:rsid w:val="00911E88"/>
    <w:rsid w:val="009C2A98"/>
    <w:rsid w:val="00A529F9"/>
    <w:rsid w:val="00AE165D"/>
    <w:rsid w:val="00AE49A2"/>
    <w:rsid w:val="00B06B04"/>
    <w:rsid w:val="00B60530"/>
    <w:rsid w:val="00B72A8A"/>
    <w:rsid w:val="00BB4F26"/>
    <w:rsid w:val="00BE742E"/>
    <w:rsid w:val="00C31EE4"/>
    <w:rsid w:val="00C34510"/>
    <w:rsid w:val="00C4556E"/>
    <w:rsid w:val="00C7350C"/>
    <w:rsid w:val="00D04290"/>
    <w:rsid w:val="00D17715"/>
    <w:rsid w:val="00D25CA5"/>
    <w:rsid w:val="00DD4BBE"/>
    <w:rsid w:val="00DE679B"/>
    <w:rsid w:val="00E26ECF"/>
    <w:rsid w:val="00E80311"/>
    <w:rsid w:val="00EA615A"/>
    <w:rsid w:val="00F10589"/>
    <w:rsid w:val="00F60153"/>
    <w:rsid w:val="00F66BFE"/>
    <w:rsid w:val="00FD5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7C3E"/>
  <w15:chartTrackingRefBased/>
  <w15:docId w15:val="{3DFF5901-27F4-4735-98D7-AFC41154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BF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57EB2"/>
    <w:pPr>
      <w:spacing w:after="0" w:line="240" w:lineRule="auto"/>
    </w:pPr>
  </w:style>
  <w:style w:type="paragraph" w:styleId="Sprechblasentext">
    <w:name w:val="Balloon Text"/>
    <w:basedOn w:val="Standard"/>
    <w:link w:val="SprechblasentextZchn"/>
    <w:uiPriority w:val="99"/>
    <w:semiHidden/>
    <w:unhideWhenUsed/>
    <w:rsid w:val="00B06B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6B04"/>
    <w:rPr>
      <w:rFonts w:ascii="Segoe UI" w:hAnsi="Segoe UI" w:cs="Segoe UI"/>
      <w:sz w:val="18"/>
      <w:szCs w:val="18"/>
    </w:rPr>
  </w:style>
  <w:style w:type="character" w:styleId="Hyperlink">
    <w:name w:val="Hyperlink"/>
    <w:basedOn w:val="Absatz-Standardschriftart"/>
    <w:uiPriority w:val="99"/>
    <w:unhideWhenUsed/>
    <w:rsid w:val="00F66BFE"/>
    <w:rPr>
      <w:color w:val="0563C1" w:themeColor="hyperlink"/>
      <w:u w:val="single"/>
    </w:rPr>
  </w:style>
  <w:style w:type="character" w:styleId="Kommentarzeichen">
    <w:name w:val="annotation reference"/>
    <w:basedOn w:val="Absatz-Standardschriftart"/>
    <w:uiPriority w:val="99"/>
    <w:semiHidden/>
    <w:unhideWhenUsed/>
    <w:rsid w:val="00F66BFE"/>
    <w:rPr>
      <w:sz w:val="16"/>
      <w:szCs w:val="16"/>
    </w:rPr>
  </w:style>
  <w:style w:type="paragraph" w:styleId="Kommentartext">
    <w:name w:val="annotation text"/>
    <w:basedOn w:val="Standard"/>
    <w:link w:val="KommentartextZchn"/>
    <w:uiPriority w:val="99"/>
    <w:semiHidden/>
    <w:unhideWhenUsed/>
    <w:rsid w:val="00F66B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6BFE"/>
    <w:rPr>
      <w:sz w:val="20"/>
      <w:szCs w:val="20"/>
    </w:rPr>
  </w:style>
  <w:style w:type="paragraph" w:styleId="Listenabsatz">
    <w:name w:val="List Paragraph"/>
    <w:basedOn w:val="Standard"/>
    <w:uiPriority w:val="34"/>
    <w:qFormat/>
    <w:rsid w:val="00407572"/>
    <w:pPr>
      <w:ind w:left="720"/>
      <w:contextualSpacing/>
    </w:pPr>
  </w:style>
  <w:style w:type="table" w:styleId="Tabellenraster">
    <w:name w:val="Table Grid"/>
    <w:basedOn w:val="NormaleTabelle"/>
    <w:uiPriority w:val="59"/>
    <w:rsid w:val="00407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STitel3">
    <w:name w:val="LARS Titel3"/>
    <w:basedOn w:val="Standard"/>
    <w:link w:val="LARSTitel3Zchn"/>
    <w:qFormat/>
    <w:rsid w:val="008878AE"/>
    <w:pPr>
      <w:spacing w:after="0" w:line="240" w:lineRule="auto"/>
    </w:pPr>
    <w:rPr>
      <w:color w:val="595959" w:themeColor="text1" w:themeTint="A6"/>
      <w:sz w:val="32"/>
      <w:szCs w:val="32"/>
    </w:rPr>
  </w:style>
  <w:style w:type="character" w:customStyle="1" w:styleId="LARSTitel3Zchn">
    <w:name w:val="LARS Titel3 Zchn"/>
    <w:basedOn w:val="Absatz-Standardschriftart"/>
    <w:link w:val="LARSTitel3"/>
    <w:rsid w:val="008878AE"/>
    <w:rPr>
      <w:color w:val="595959" w:themeColor="text1" w:themeTint="A6"/>
      <w:sz w:val="32"/>
      <w:szCs w:val="32"/>
    </w:rPr>
  </w:style>
  <w:style w:type="character" w:customStyle="1" w:styleId="UnresolvedMention">
    <w:name w:val="Unresolved Mention"/>
    <w:basedOn w:val="Absatz-Standardschriftart"/>
    <w:uiPriority w:val="99"/>
    <w:semiHidden/>
    <w:unhideWhenUsed/>
    <w:rsid w:val="00187FCB"/>
    <w:rPr>
      <w:color w:val="605E5C"/>
      <w:shd w:val="clear" w:color="auto" w:fill="E1DFDD"/>
    </w:rPr>
  </w:style>
  <w:style w:type="character" w:styleId="BesuchterLink">
    <w:name w:val="FollowedHyperlink"/>
    <w:basedOn w:val="Absatz-Standardschriftart"/>
    <w:uiPriority w:val="99"/>
    <w:semiHidden/>
    <w:unhideWhenUsed/>
    <w:rsid w:val="00187F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Bürgerbüro</dc:creator>
  <cp:keywords/>
  <dc:description/>
  <cp:lastModifiedBy>Simone Knupfer</cp:lastModifiedBy>
  <cp:revision>5</cp:revision>
  <cp:lastPrinted>2023-03-27T13:31:00Z</cp:lastPrinted>
  <dcterms:created xsi:type="dcterms:W3CDTF">2023-03-27T10:01:00Z</dcterms:created>
  <dcterms:modified xsi:type="dcterms:W3CDTF">2023-03-27T12:32:00Z</dcterms:modified>
</cp:coreProperties>
</file>